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r w:rsidRPr="003C388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3C388F" w:rsidRDefault="003C388F" w:rsidP="003C388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3C388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Pr="003C388F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3C388F" w:rsidRPr="008D1065" w:rsidRDefault="003C388F" w:rsidP="003C388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388F" w:rsidRPr="008D1065" w:rsidRDefault="003C388F" w:rsidP="003C388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388F" w:rsidRPr="008D1065" w:rsidRDefault="003C388F" w:rsidP="003C38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3A6611" w:rsidRPr="003C388F" w:rsidRDefault="003C388F" w:rsidP="003C388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8D1065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1" w:name="_Hlk10806444"/>
      <w:bookmarkStart w:id="2" w:name="_Hlk10805105"/>
      <w:bookmarkEnd w:id="0"/>
      <w:proofErr w:type="spellStart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Курчанского</w:t>
      </w:r>
      <w:proofErr w:type="spellEnd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</w:t>
      </w:r>
      <w:bookmarkStart w:id="3" w:name="_Hlk10806425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Краснодарского края, утвержденные решением LXIV сессии Совета </w:t>
      </w:r>
      <w:proofErr w:type="spellStart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Курчанского</w:t>
      </w:r>
      <w:proofErr w:type="spellEnd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II созыва от 20 декабря 2012 года № 249 «Об утверждении Правил землепользования и застройки </w:t>
      </w:r>
      <w:proofErr w:type="spellStart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Курчанского</w:t>
      </w:r>
      <w:proofErr w:type="spellEnd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</w:t>
      </w:r>
      <w:bookmarkEnd w:id="1"/>
      <w:r w:rsidRPr="008D1065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bookmarkEnd w:id="2"/>
      <w:bookmarkEnd w:id="3"/>
    </w:p>
    <w:p w:rsidR="003C388F" w:rsidRPr="00911229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229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в градостроительные регламенты статьи 41, 45, 46 правил землепользования и застройки, в части исключения из видов разрешенного использования  территориальных зон ОД-1, Р-1, </w:t>
      </w:r>
      <w:proofErr w:type="gramStart"/>
      <w:r w:rsidRPr="0091122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911229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вида разрешенного использования «Проведение азартных игр в игорных зонах».</w:t>
      </w:r>
    </w:p>
    <w:p w:rsidR="003C388F" w:rsidRPr="00911229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 w:rsidR="009B68A6" w:rsidRPr="009B68A6">
        <w:rPr>
          <w:rFonts w:ascii="Times New Roman" w:eastAsia="Times New Roman" w:hAnsi="Times New Roman"/>
          <w:sz w:val="28"/>
          <w:szCs w:val="24"/>
          <w:lang w:eastAsia="ru-RU"/>
        </w:rPr>
        <w:t xml:space="preserve">Внести изменения в градостроительные регламенты </w:t>
      </w:r>
      <w:r w:rsidR="009B68A6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>тать</w:t>
      </w:r>
      <w:r w:rsidR="009B68A6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 xml:space="preserve">  53 </w:t>
      </w:r>
      <w:r w:rsidR="009B68A6" w:rsidRPr="00911229">
        <w:rPr>
          <w:rFonts w:ascii="Times New Roman" w:eastAsia="Times New Roman" w:hAnsi="Times New Roman"/>
          <w:sz w:val="28"/>
          <w:szCs w:val="28"/>
          <w:lang w:eastAsia="ru-RU"/>
        </w:rPr>
        <w:t>правил землепользования и застройки</w:t>
      </w:r>
      <w:r w:rsidR="009B68A6" w:rsidRPr="009112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>изложи</w:t>
      </w:r>
      <w:r w:rsidR="009B68A6">
        <w:rPr>
          <w:rFonts w:ascii="Times New Roman" w:eastAsia="Times New Roman" w:hAnsi="Times New Roman"/>
          <w:sz w:val="28"/>
          <w:szCs w:val="24"/>
          <w:lang w:eastAsia="ru-RU"/>
        </w:rPr>
        <w:t>в ее</w:t>
      </w: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 xml:space="preserve"> в следующей редакции: «Ограничения использования земельных участков и объектов капитального строительства на территории полос воздушных подходов аэродромов и на </w:t>
      </w:r>
      <w:proofErr w:type="spellStart"/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>1.</w:t>
      </w:r>
      <w:r w:rsidRPr="00911229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Ограничения </w:t>
      </w: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использования земельных участков и объектов капитального строительства на территории полос воздушных подходов аэродромов и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территорий устанавливаются в целях обеспечения безопасности полетов воздушных судов в соответствии с Воздушным кодексом Российской Федерации и принимаемыми в соответствии с ним нормативными правовыми актами исполнительных органов федеральной власти Российской Федерации. Содержание вышеуказанных ограничений определено Постановлением Правительства Российской Федерации от 2 декабря 2017 года № 1460 «Об утверждении Правил установления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территории, Правил выделения на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и Правил разрешения разногласий,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территории».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На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 (далее - </w:t>
      </w: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ограничения использования объектов недвижимости и осуществления деятельности).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3.</w:t>
      </w: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ab/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Приаэродромная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территория является зоной с особыми условиями использования территорий.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4.</w:t>
      </w: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ab/>
        <w:t xml:space="preserve">На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могут выделяться следующие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подзоны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, в которых устанавливаются ограничения использования объектов недвижимости и осуществления деятельности: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1) первая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не предназначенные для организации и обслуживания воздушного движения и воздушных перевозок, обеспечения взлета, посадки, руления и стоянки воздушных судов;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2) вторая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не предназначенные для обслуживания пассажиров и обработки багажа, грузов и почты, обслуживания воздушных судов, хранения авиационного топлива и заправки воздушных судов, обеспечения энергоснабжения, а также объекты, не относящиеся к инфраструктуре аэропорта;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3) третья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территории;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4) четвертая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подзоны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;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5) пятая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опасные производственные объекты, функционирование которых может повлиять на безопасность полетов воздушных судов;</w:t>
      </w: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6) шестая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, в которой запрещается размещать объекты, способствующие привлечению и массовому скоплению птиц;</w:t>
      </w:r>
    </w:p>
    <w:p w:rsid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7) седьмая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подзона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, в которой ввиду превышения уровня шумового, электромагнитного воздействий, концентраций загрязняющих веществ в атмосферном воздухе запрещается размещать объекты,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</w:t>
      </w:r>
      <w:proofErr w:type="spellStart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>приаэродромной</w:t>
      </w:r>
      <w:proofErr w:type="spellEnd"/>
      <w:r w:rsidRPr="003C388F">
        <w:rPr>
          <w:rFonts w:ascii="Times New Roman" w:eastAsia="Times New Roman" w:hAnsi="Times New Roman"/>
          <w:sz w:val="28"/>
          <w:szCs w:val="24"/>
          <w:lang w:eastAsia="ru-RU"/>
        </w:rPr>
        <w:t xml:space="preserve"> территории с учетом требований законодательства в области обеспечения санитарно-эпидемиологического благополучия населения, если иное не установлено федеральными законами.».</w:t>
      </w:r>
      <w:proofErr w:type="gramEnd"/>
    </w:p>
    <w:p w:rsidR="006226F4" w:rsidRPr="006226F4" w:rsidRDefault="006226F4" w:rsidP="009B68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226F4">
        <w:rPr>
          <w:rFonts w:ascii="Times New Roman" w:eastAsia="Times New Roman" w:hAnsi="Times New Roman"/>
          <w:sz w:val="28"/>
          <w:szCs w:val="24"/>
          <w:lang w:eastAsia="ru-RU"/>
        </w:rPr>
        <w:t xml:space="preserve">3. Внести изменения в градостроительные регламенты </w:t>
      </w:r>
      <w:r w:rsidRPr="006226F4"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статьи 45 Правил землепользования и застройки, в отношении основного вида разрешенного использования «Охота и рыбалка» территориальной зоны Р-1, установить максимальную площадь земельного участка  - 15 000 </w:t>
      </w:r>
      <w:proofErr w:type="spellStart"/>
      <w:r w:rsidRPr="006226F4">
        <w:rPr>
          <w:rFonts w:ascii="Times New Roman" w:eastAsia="Times New Roman" w:hAnsi="Times New Roman"/>
          <w:sz w:val="28"/>
          <w:szCs w:val="24"/>
          <w:lang w:eastAsia="ru-RU"/>
        </w:rPr>
        <w:t>кв.м</w:t>
      </w:r>
      <w:proofErr w:type="spellEnd"/>
      <w:r w:rsidRPr="006226F4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bookmarkStart w:id="4" w:name="_GoBack"/>
      <w:bookmarkEnd w:id="4"/>
    </w:p>
    <w:p w:rsidR="003C388F" w:rsidRPr="009B68A6" w:rsidRDefault="006226F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4</w:t>
      </w:r>
      <w:r w:rsidR="003C388F" w:rsidRPr="009B68A6">
        <w:rPr>
          <w:rFonts w:ascii="Times New Roman" w:eastAsia="Times New Roman" w:hAnsi="Times New Roman"/>
          <w:sz w:val="28"/>
          <w:szCs w:val="24"/>
          <w:lang w:eastAsia="ru-RU"/>
        </w:rPr>
        <w:t>. Внести изменения в градостроительные регламенты статьи 41 Правил землепользования и застройки, в части включения в условн</w:t>
      </w:r>
      <w:r w:rsidR="00875DB4" w:rsidRPr="009B68A6">
        <w:rPr>
          <w:rFonts w:ascii="Times New Roman" w:eastAsia="Times New Roman" w:hAnsi="Times New Roman"/>
          <w:sz w:val="28"/>
          <w:szCs w:val="24"/>
          <w:lang w:eastAsia="ru-RU"/>
        </w:rPr>
        <w:t>о разрешенные</w:t>
      </w:r>
      <w:r w:rsidR="003C388F" w:rsidRPr="009B68A6">
        <w:rPr>
          <w:rFonts w:ascii="Times New Roman" w:eastAsia="Times New Roman" w:hAnsi="Times New Roman"/>
          <w:sz w:val="28"/>
          <w:szCs w:val="24"/>
          <w:lang w:eastAsia="ru-RU"/>
        </w:rPr>
        <w:t xml:space="preserve"> виды разрешенного использования территориальной зоны ОД-3 вида разрешенного использования «Религиозное использование», с предельными параметрами</w:t>
      </w:r>
      <w:r w:rsidR="00875DB4" w:rsidRPr="009B68A6">
        <w:rPr>
          <w:rFonts w:ascii="Times New Roman" w:eastAsia="Times New Roman" w:hAnsi="Times New Roman"/>
          <w:sz w:val="28"/>
          <w:szCs w:val="24"/>
          <w:lang w:eastAsia="ru-RU"/>
        </w:rPr>
        <w:t xml:space="preserve"> земельных участков  и предельными </w:t>
      </w:r>
      <w:r w:rsidR="003C388F" w:rsidRPr="009B68A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D784D" w:rsidRPr="009B68A6">
        <w:rPr>
          <w:rFonts w:ascii="Times New Roman" w:eastAsia="Times New Roman" w:hAnsi="Times New Roman"/>
          <w:sz w:val="28"/>
          <w:szCs w:val="24"/>
          <w:lang w:eastAsia="ru-RU"/>
        </w:rPr>
        <w:t xml:space="preserve">параметрами </w:t>
      </w:r>
      <w:r w:rsidR="003C388F" w:rsidRPr="009B68A6">
        <w:rPr>
          <w:rFonts w:ascii="Times New Roman" w:eastAsia="Times New Roman" w:hAnsi="Times New Roman"/>
          <w:sz w:val="28"/>
          <w:szCs w:val="24"/>
          <w:lang w:eastAsia="ru-RU"/>
        </w:rPr>
        <w:t>разрешенного строительства:</w:t>
      </w:r>
    </w:p>
    <w:p w:rsidR="00875DB4" w:rsidRPr="009B68A6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- минимальная/максимальная площадь земельного участка</w:t>
      </w:r>
      <w:r w:rsid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 xml:space="preserve"> </w:t>
      </w: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–  300/</w:t>
      </w:r>
      <w:r w:rsid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10</w:t>
      </w: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 xml:space="preserve"> 000 кв. м;</w:t>
      </w:r>
    </w:p>
    <w:p w:rsidR="00875DB4" w:rsidRPr="009B68A6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-минимальные отступы от границ смежных земельных участков – 5 м, от фронтальной границы участка – 5 м.;</w:t>
      </w:r>
    </w:p>
    <w:p w:rsidR="00875DB4" w:rsidRPr="009B68A6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- максимальная высота зданий, строений, сооружений от уровня земли – 30 м.;</w:t>
      </w:r>
    </w:p>
    <w:p w:rsidR="00875DB4" w:rsidRPr="009B68A6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- максимальный процент застройки в границах земельного участка – 40%;</w:t>
      </w:r>
    </w:p>
    <w:p w:rsidR="003C388F" w:rsidRPr="00911229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pacing w:val="-6"/>
          <w:sz w:val="28"/>
          <w:szCs w:val="24"/>
          <w:lang w:eastAsia="ru-RU"/>
        </w:rPr>
      </w:pPr>
      <w:r w:rsidRPr="009B68A6">
        <w:rPr>
          <w:rFonts w:ascii="Times New Roman" w:eastAsia="Times New Roman" w:hAnsi="Times New Roman"/>
          <w:spacing w:val="-6"/>
          <w:sz w:val="28"/>
          <w:szCs w:val="24"/>
          <w:lang w:eastAsia="ru-RU"/>
        </w:rPr>
        <w:t>- минимальный процент озеленения – 15% от площади земельного участка</w:t>
      </w:r>
      <w:r w:rsidRPr="00911229">
        <w:rPr>
          <w:rFonts w:ascii="Times New Roman" w:eastAsia="Times New Roman" w:hAnsi="Times New Roman"/>
          <w:color w:val="FF0000"/>
          <w:spacing w:val="-6"/>
          <w:sz w:val="28"/>
          <w:szCs w:val="24"/>
          <w:lang w:eastAsia="ru-RU"/>
        </w:rPr>
        <w:t>.</w:t>
      </w:r>
    </w:p>
    <w:p w:rsidR="00875DB4" w:rsidRPr="00911229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pacing w:val="-6"/>
          <w:sz w:val="28"/>
          <w:szCs w:val="24"/>
          <w:lang w:eastAsia="ru-RU"/>
        </w:rPr>
      </w:pPr>
    </w:p>
    <w:p w:rsidR="00875DB4" w:rsidRPr="00875DB4" w:rsidRDefault="00875DB4" w:rsidP="00875D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4"/>
          <w:lang w:eastAsia="ru-RU"/>
        </w:rPr>
      </w:pP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>Заместитель главы</w:t>
      </w: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>главный архитектор</w:t>
      </w: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388F" w:rsidRPr="003C388F" w:rsidRDefault="003C388F" w:rsidP="003C388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388F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3C388F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3C388F" w:rsidRPr="003C388F" w:rsidRDefault="003C388F" w:rsidP="003C38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388F" w:rsidRPr="003C388F" w:rsidRDefault="003C388F" w:rsidP="003C38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388F" w:rsidRPr="003C388F" w:rsidRDefault="003C388F" w:rsidP="003C388F"/>
    <w:p w:rsidR="003C388F" w:rsidRDefault="003C388F"/>
    <w:sectPr w:rsidR="003C388F" w:rsidSect="009B68A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8A6" w:rsidRDefault="009B68A6" w:rsidP="009B68A6">
      <w:pPr>
        <w:spacing w:after="0" w:line="240" w:lineRule="auto"/>
      </w:pPr>
      <w:r>
        <w:separator/>
      </w:r>
    </w:p>
  </w:endnote>
  <w:endnote w:type="continuationSeparator" w:id="0">
    <w:p w:rsidR="009B68A6" w:rsidRDefault="009B68A6" w:rsidP="009B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8A6" w:rsidRDefault="009B68A6" w:rsidP="009B68A6">
      <w:pPr>
        <w:spacing w:after="0" w:line="240" w:lineRule="auto"/>
      </w:pPr>
      <w:r>
        <w:separator/>
      </w:r>
    </w:p>
  </w:footnote>
  <w:footnote w:type="continuationSeparator" w:id="0">
    <w:p w:rsidR="009B68A6" w:rsidRDefault="009B68A6" w:rsidP="009B6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257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68A6" w:rsidRPr="009B68A6" w:rsidRDefault="009B68A6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68A6">
          <w:rPr>
            <w:rFonts w:ascii="Times New Roman" w:hAnsi="Times New Roman"/>
            <w:sz w:val="28"/>
            <w:szCs w:val="28"/>
          </w:rPr>
          <w:fldChar w:fldCharType="begin"/>
        </w:r>
        <w:r w:rsidRPr="009B68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68A6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3</w:t>
        </w:r>
        <w:r w:rsidRPr="009B68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B68A6" w:rsidRDefault="009B68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09"/>
    <w:rsid w:val="00030609"/>
    <w:rsid w:val="003A6611"/>
    <w:rsid w:val="003C388F"/>
    <w:rsid w:val="005D784D"/>
    <w:rsid w:val="006226F4"/>
    <w:rsid w:val="00875DB4"/>
    <w:rsid w:val="00911229"/>
    <w:rsid w:val="009B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8A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8A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8A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6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8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6</cp:revision>
  <dcterms:created xsi:type="dcterms:W3CDTF">2020-02-13T15:21:00Z</dcterms:created>
  <dcterms:modified xsi:type="dcterms:W3CDTF">2020-02-17T09:10:00Z</dcterms:modified>
</cp:coreProperties>
</file>